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7C" w:rsidRDefault="005F4B7C" w:rsidP="005F4B7C">
      <w:pPr>
        <w:pStyle w:val="2"/>
      </w:pPr>
      <w:r>
        <w:t>Задание 4. Визитная карточка учебного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917"/>
        <w:gridCol w:w="5842"/>
      </w:tblGrid>
      <w:tr w:rsidR="005F4B7C" w:rsidRPr="00454567" w:rsidTr="00E46C44">
        <w:trPr>
          <w:cantSplit/>
        </w:trPr>
        <w:tc>
          <w:tcPr>
            <w:tcW w:w="10138" w:type="dxa"/>
            <w:gridSpan w:val="3"/>
            <w:shd w:val="clear" w:color="auto" w:fill="D9D9D9" w:themeFill="background1" w:themeFillShade="D9"/>
            <w:vAlign w:val="center"/>
          </w:tcPr>
          <w:p w:rsidR="005F4B7C" w:rsidRPr="00F0778C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b/>
                <w:sz w:val="24"/>
              </w:rPr>
            </w:pPr>
            <w:r w:rsidRPr="00F0778C">
              <w:rPr>
                <w:b/>
                <w:sz w:val="24"/>
              </w:rPr>
              <w:t>АВТОР ПРОЕКТА</w:t>
            </w:r>
          </w:p>
        </w:tc>
      </w:tr>
      <w:tr w:rsidR="00E46C44" w:rsidTr="00E46C44">
        <w:trPr>
          <w:cantSplit/>
        </w:trPr>
        <w:tc>
          <w:tcPr>
            <w:tcW w:w="4296" w:type="dxa"/>
            <w:gridSpan w:val="2"/>
          </w:tcPr>
          <w:p w:rsidR="00E46C44" w:rsidRDefault="00E46C44" w:rsidP="00C2703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автора</w:t>
            </w:r>
          </w:p>
        </w:tc>
        <w:tc>
          <w:tcPr>
            <w:tcW w:w="5842" w:type="dxa"/>
            <w:shd w:val="clear" w:color="auto" w:fill="FFFFFF"/>
          </w:tcPr>
          <w:p w:rsidR="00E46C44" w:rsidRDefault="00E46C44" w:rsidP="006A5E6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Филько Ирина Георгиевна</w:t>
            </w:r>
          </w:p>
        </w:tc>
      </w:tr>
      <w:tr w:rsidR="00E46C44" w:rsidTr="00E46C44">
        <w:trPr>
          <w:cantSplit/>
        </w:trPr>
        <w:tc>
          <w:tcPr>
            <w:tcW w:w="4296" w:type="dxa"/>
            <w:gridSpan w:val="2"/>
          </w:tcPr>
          <w:p w:rsidR="00E46C44" w:rsidRDefault="00E46C44" w:rsidP="00C2703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Должность</w:t>
            </w:r>
          </w:p>
        </w:tc>
        <w:tc>
          <w:tcPr>
            <w:tcW w:w="5842" w:type="dxa"/>
            <w:shd w:val="clear" w:color="auto" w:fill="FFFFFF"/>
          </w:tcPr>
          <w:p w:rsidR="00E46C44" w:rsidRDefault="00E46C44" w:rsidP="006A5E6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 начальных классов</w:t>
            </w:r>
          </w:p>
        </w:tc>
      </w:tr>
      <w:tr w:rsidR="00E46C44" w:rsidTr="00E46C44">
        <w:trPr>
          <w:cantSplit/>
        </w:trPr>
        <w:tc>
          <w:tcPr>
            <w:tcW w:w="4296" w:type="dxa"/>
            <w:gridSpan w:val="2"/>
          </w:tcPr>
          <w:p w:rsidR="00E46C44" w:rsidRDefault="00E46C44" w:rsidP="00C2703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Регион, в котором находится школа</w:t>
            </w:r>
          </w:p>
        </w:tc>
        <w:tc>
          <w:tcPr>
            <w:tcW w:w="5842" w:type="dxa"/>
            <w:shd w:val="clear" w:color="auto" w:fill="FFFFFF"/>
          </w:tcPr>
          <w:p w:rsidR="00E46C44" w:rsidRDefault="00E46C44" w:rsidP="006A5E6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Красноярский край</w:t>
            </w:r>
          </w:p>
        </w:tc>
      </w:tr>
      <w:tr w:rsidR="00E46C44" w:rsidTr="00E46C44">
        <w:trPr>
          <w:cantSplit/>
        </w:trPr>
        <w:tc>
          <w:tcPr>
            <w:tcW w:w="4296" w:type="dxa"/>
            <w:gridSpan w:val="2"/>
          </w:tcPr>
          <w:p w:rsidR="00E46C44" w:rsidRDefault="00E46C44" w:rsidP="00C2703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Населенный пункт, в котором находится образовательная организация (тип и название)</w:t>
            </w:r>
          </w:p>
        </w:tc>
        <w:tc>
          <w:tcPr>
            <w:tcW w:w="5842" w:type="dxa"/>
            <w:shd w:val="clear" w:color="auto" w:fill="FFFFFF"/>
          </w:tcPr>
          <w:p w:rsidR="00E46C44" w:rsidRDefault="00E46C44" w:rsidP="006A5E6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Село Кучерово</w:t>
            </w:r>
          </w:p>
        </w:tc>
      </w:tr>
      <w:tr w:rsidR="00E46C44" w:rsidTr="00E46C44">
        <w:trPr>
          <w:cantSplit/>
        </w:trPr>
        <w:tc>
          <w:tcPr>
            <w:tcW w:w="4296" w:type="dxa"/>
            <w:gridSpan w:val="2"/>
          </w:tcPr>
          <w:p w:rsidR="00E46C44" w:rsidRDefault="00E46C44" w:rsidP="00C2703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название образовательной организации</w:t>
            </w:r>
          </w:p>
        </w:tc>
        <w:tc>
          <w:tcPr>
            <w:tcW w:w="5842" w:type="dxa"/>
            <w:shd w:val="clear" w:color="auto" w:fill="FFFFFF"/>
          </w:tcPr>
          <w:p w:rsidR="00E46C44" w:rsidRDefault="00E46C44" w:rsidP="006A5E6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 w:rsidRPr="001B3E26">
              <w:rPr>
                <w:color w:val="000000"/>
                <w:sz w:val="24"/>
              </w:rPr>
              <w:t>Муниципальное бюджетное</w:t>
            </w:r>
            <w:r>
              <w:rPr>
                <w:color w:val="000000"/>
                <w:sz w:val="24"/>
              </w:rPr>
              <w:t xml:space="preserve"> общеобразовательное учреждение </w:t>
            </w:r>
            <w:r w:rsidRPr="001B3E26">
              <w:rPr>
                <w:color w:val="000000"/>
                <w:sz w:val="24"/>
              </w:rPr>
              <w:t>«Кучеровская средняя школа»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shd w:val="clear" w:color="auto" w:fill="D9D9D9" w:themeFill="background1" w:themeFillShade="D9"/>
            <w:vAlign w:val="center"/>
          </w:tcPr>
          <w:p w:rsidR="005F4B7C" w:rsidRPr="00F0778C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b/>
                <w:sz w:val="24"/>
              </w:rPr>
            </w:pPr>
            <w:r w:rsidRPr="00F0778C">
              <w:rPr>
                <w:b/>
                <w:sz w:val="24"/>
              </w:rPr>
              <w:t>ТЕМ</w:t>
            </w:r>
            <w:r>
              <w:rPr>
                <w:b/>
                <w:sz w:val="24"/>
              </w:rPr>
              <w:t>Ы</w:t>
            </w:r>
            <w:r w:rsidRPr="00F0778C">
              <w:rPr>
                <w:b/>
                <w:sz w:val="24"/>
              </w:rPr>
              <w:t xml:space="preserve"> УЧЕБНОГО ПРОЕКТА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E46C44" w:rsidRPr="0068698F" w:rsidRDefault="00E46C44" w:rsidP="00E46C44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68698F">
              <w:rPr>
                <w:b/>
                <w:i/>
                <w:color w:val="000000"/>
                <w:sz w:val="24"/>
              </w:rPr>
              <w:t>Литературное чтение</w:t>
            </w:r>
            <w:r w:rsidRPr="0068698F">
              <w:rPr>
                <w:color w:val="000000"/>
                <w:sz w:val="24"/>
              </w:rPr>
              <w:t xml:space="preserve"> </w:t>
            </w:r>
            <w:r w:rsidRPr="0068698F">
              <w:rPr>
                <w:sz w:val="24"/>
              </w:rPr>
              <w:t>«Обобщение и проверка знаний по теме «Жили-были буквы»</w:t>
            </w:r>
          </w:p>
          <w:p w:rsidR="005F4B7C" w:rsidRPr="00454567" w:rsidRDefault="00E46C44" w:rsidP="00E46C44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24"/>
              </w:rPr>
            </w:pPr>
            <w:r w:rsidRPr="0068698F">
              <w:rPr>
                <w:b/>
                <w:i/>
                <w:sz w:val="24"/>
              </w:rPr>
              <w:t>Русский язык «</w:t>
            </w:r>
            <w:r w:rsidRPr="0068698F">
              <w:rPr>
                <w:iCs/>
                <w:sz w:val="24"/>
              </w:rPr>
              <w:t>Буквы, обознач</w:t>
            </w:r>
            <w:r>
              <w:rPr>
                <w:iCs/>
                <w:sz w:val="24"/>
              </w:rPr>
              <w:t>ающие гласные и согласные звуки</w:t>
            </w:r>
            <w:r w:rsidRPr="0068698F">
              <w:rPr>
                <w:iCs/>
                <w:sz w:val="24"/>
              </w:rPr>
              <w:t>»</w:t>
            </w:r>
            <w:r>
              <w:rPr>
                <w:iCs/>
                <w:sz w:val="24"/>
              </w:rPr>
              <w:t xml:space="preserve"> 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shd w:val="clear" w:color="auto" w:fill="D9D9D9" w:themeFill="background1" w:themeFillShade="D9"/>
            <w:vAlign w:val="center"/>
          </w:tcPr>
          <w:p w:rsidR="005F4B7C" w:rsidRPr="00F0778C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b/>
                <w:sz w:val="24"/>
              </w:rPr>
            </w:pPr>
            <w:r w:rsidRPr="00F0778C">
              <w:rPr>
                <w:b/>
                <w:sz w:val="24"/>
              </w:rPr>
              <w:t>НАЗВАНИЕ УЧЕБНОГО ПРОЕКТА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5F4B7C" w:rsidRPr="00454567" w:rsidRDefault="00E46C44" w:rsidP="00C27033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24"/>
              </w:rPr>
            </w:pPr>
            <w:r w:rsidRPr="0068698F">
              <w:rPr>
                <w:b/>
                <w:i/>
                <w:color w:val="000000"/>
                <w:sz w:val="24"/>
              </w:rPr>
              <w:t>Строим «Город букв»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shd w:val="clear" w:color="auto" w:fill="D9D9D9" w:themeFill="background1" w:themeFillShade="D9"/>
            <w:vAlign w:val="center"/>
          </w:tcPr>
          <w:p w:rsidR="005F4B7C" w:rsidRPr="00F0778C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b/>
                <w:sz w:val="24"/>
              </w:rPr>
            </w:pPr>
            <w:r w:rsidRPr="00F0778C">
              <w:rPr>
                <w:b/>
                <w:sz w:val="24"/>
              </w:rPr>
              <w:t>КЛАССЫ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5F4B7C" w:rsidRPr="00E46C44" w:rsidRDefault="00E46C44" w:rsidP="00C2703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 w:rsidRPr="0068698F">
              <w:rPr>
                <w:b/>
                <w:i/>
                <w:color w:val="000000"/>
                <w:sz w:val="24"/>
              </w:rPr>
              <w:t>В проекте принимают участие обучающиеся 1 класса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shd w:val="clear" w:color="auto" w:fill="D9D9D9" w:themeFill="background1" w:themeFillShade="D9"/>
            <w:vAlign w:val="center"/>
          </w:tcPr>
          <w:p w:rsidR="005F4B7C" w:rsidRPr="00F0778C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ТИП ПРОЕКТА (организационный)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5F4B7C" w:rsidRPr="008A7029" w:rsidRDefault="005F4B7C" w:rsidP="00E46C4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Групповой 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shd w:val="clear" w:color="auto" w:fill="D9D9D9" w:themeFill="background1" w:themeFillShade="D9"/>
            <w:vAlign w:val="center"/>
          </w:tcPr>
          <w:p w:rsidR="005F4B7C" w:rsidRPr="00F0778C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b/>
                <w:sz w:val="24"/>
              </w:rPr>
            </w:pPr>
            <w:r w:rsidRPr="00F0778C">
              <w:rPr>
                <w:b/>
                <w:sz w:val="24"/>
              </w:rPr>
              <w:t>ПРОДОЛЖИТЕЛЬНОСТЬ ПРОЕКТА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5F4B7C" w:rsidRPr="00454567" w:rsidRDefault="00E46C44" w:rsidP="00C27033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24"/>
              </w:rPr>
            </w:pPr>
            <w:r w:rsidRPr="00E46C44">
              <w:rPr>
                <w:sz w:val="24"/>
              </w:rPr>
              <w:t>В течение недели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shd w:val="clear" w:color="auto" w:fill="D9D9D9" w:themeFill="background1" w:themeFillShade="D9"/>
            <w:vAlign w:val="center"/>
          </w:tcPr>
          <w:p w:rsidR="005F4B7C" w:rsidRPr="00F0778C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b/>
                <w:sz w:val="24"/>
              </w:rPr>
            </w:pPr>
            <w:r w:rsidRPr="00F0778C">
              <w:rPr>
                <w:b/>
                <w:sz w:val="24"/>
              </w:rPr>
              <w:t>МАСШТАБНОСТЬ УЧЕБНОГО ПРОЕКТА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E46C44" w:rsidRPr="00E27169" w:rsidRDefault="00E46C44" w:rsidP="00E46C44">
            <w:pPr>
              <w:pStyle w:val="a6"/>
              <w:rPr>
                <w:sz w:val="24"/>
              </w:rPr>
            </w:pPr>
            <w:r w:rsidRPr="00E27169">
              <w:rPr>
                <w:sz w:val="24"/>
              </w:rPr>
              <w:t>В ходе работы над проектом, в рамках предмета «Русский язык» обучающиеся демонстрируют:</w:t>
            </w:r>
          </w:p>
          <w:p w:rsidR="00E46C44" w:rsidRPr="00E27169" w:rsidRDefault="00E46C44" w:rsidP="00E46C44">
            <w:pPr>
              <w:pStyle w:val="a6"/>
              <w:rPr>
                <w:sz w:val="24"/>
              </w:rPr>
            </w:pPr>
            <w:r w:rsidRPr="00E27169">
              <w:rPr>
                <w:b/>
                <w:bCs/>
                <w:i/>
                <w:iCs/>
                <w:sz w:val="24"/>
              </w:rPr>
              <w:t>Развитие речи-</w:t>
            </w:r>
            <w:r w:rsidRPr="00E27169">
              <w:rPr>
                <w:sz w:val="24"/>
              </w:rPr>
              <w:t xml:space="preserve"> соблюдение в повседневной жизни нормы речевого этикета; умение слышать вопрос, понимать его, отвечать на поставленный вопрос; составлять небольшие монологические высказывания</w:t>
            </w:r>
          </w:p>
          <w:p w:rsidR="00E46C44" w:rsidRPr="00E27169" w:rsidRDefault="00E46C44" w:rsidP="00E46C44">
            <w:pPr>
              <w:pStyle w:val="a6"/>
              <w:rPr>
                <w:sz w:val="24"/>
              </w:rPr>
            </w:pPr>
            <w:r w:rsidRPr="00E27169">
              <w:rPr>
                <w:b/>
                <w:bCs/>
                <w:i/>
                <w:iCs/>
                <w:sz w:val="24"/>
              </w:rPr>
              <w:t>Система языка</w:t>
            </w:r>
            <w:r w:rsidRPr="00E27169">
              <w:rPr>
                <w:sz w:val="24"/>
              </w:rPr>
              <w:t xml:space="preserve"> </w:t>
            </w:r>
            <w:r w:rsidRPr="00E27169">
              <w:rPr>
                <w:i/>
                <w:iCs/>
                <w:sz w:val="24"/>
              </w:rPr>
              <w:t>Фонетика, орфоэпия, графика</w:t>
            </w:r>
            <w:r w:rsidRPr="00E27169">
              <w:rPr>
                <w:sz w:val="24"/>
              </w:rPr>
              <w:t xml:space="preserve"> – умение различать звуки речи; понимать различие между звуками и буквами; устанавливать последовательность звуков в слове и их число; различать гласные и согласные звуки, определять их в слове и правильно произносить;</w:t>
            </w:r>
          </w:p>
          <w:p w:rsidR="00E46C44" w:rsidRPr="00E27169" w:rsidRDefault="00E46C44" w:rsidP="00E46C44">
            <w:pPr>
              <w:pStyle w:val="a6"/>
              <w:rPr>
                <w:sz w:val="24"/>
              </w:rPr>
            </w:pPr>
            <w:r w:rsidRPr="00E27169">
              <w:rPr>
                <w:b/>
                <w:bCs/>
                <w:i/>
                <w:iCs/>
                <w:sz w:val="24"/>
              </w:rPr>
              <w:t>Синтаксис</w:t>
            </w:r>
            <w:r w:rsidRPr="00E27169">
              <w:rPr>
                <w:sz w:val="24"/>
              </w:rPr>
              <w:t xml:space="preserve"> – умение составлять предложения по схеме, рисунку, на заданную тему</w:t>
            </w:r>
          </w:p>
          <w:p w:rsidR="00E46C44" w:rsidRPr="00E27169" w:rsidRDefault="00E46C44" w:rsidP="00E46C44">
            <w:pPr>
              <w:pStyle w:val="a6"/>
              <w:rPr>
                <w:sz w:val="24"/>
              </w:rPr>
            </w:pPr>
            <w:r w:rsidRPr="00E27169">
              <w:rPr>
                <w:bCs/>
                <w:iCs/>
                <w:sz w:val="24"/>
              </w:rPr>
              <w:t>В рамках предмета «Литературное чтение»-</w:t>
            </w:r>
          </w:p>
          <w:p w:rsidR="005F4B7C" w:rsidRPr="00454567" w:rsidRDefault="00E46C44" w:rsidP="00E46C44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24"/>
              </w:rPr>
            </w:pPr>
            <w:r w:rsidRPr="00E27169">
              <w:rPr>
                <w:b/>
                <w:bCs/>
                <w:sz w:val="24"/>
              </w:rPr>
              <w:t>Творческая деятельность</w:t>
            </w:r>
            <w:r w:rsidRPr="00E27169">
              <w:rPr>
                <w:sz w:val="24"/>
              </w:rPr>
              <w:t xml:space="preserve"> – умение составлять высказывание на тему прочитанного или прослушанного произведения; </w:t>
            </w:r>
            <w:r w:rsidRPr="00E27169">
              <w:rPr>
                <w:i/>
                <w:sz w:val="24"/>
              </w:rPr>
      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shd w:val="clear" w:color="auto" w:fill="D9D9D9" w:themeFill="background1" w:themeFillShade="D9"/>
            <w:vAlign w:val="center"/>
          </w:tcPr>
          <w:p w:rsidR="005F4B7C" w:rsidRPr="00454567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414D72">
              <w:rPr>
                <w:b/>
                <w:sz w:val="24"/>
              </w:rPr>
              <w:t>ОСНОВА ПРОЕКТА</w:t>
            </w:r>
            <w:r>
              <w:rPr>
                <w:sz w:val="24"/>
              </w:rPr>
              <w:t xml:space="preserve">: </w:t>
            </w:r>
            <w:r w:rsidRPr="00454567">
              <w:rPr>
                <w:sz w:val="24"/>
              </w:rPr>
              <w:t>ФОРМИРОВАНИЕ УУД</w:t>
            </w:r>
          </w:p>
        </w:tc>
      </w:tr>
      <w:tr w:rsidR="005F4B7C" w:rsidRPr="00454567" w:rsidTr="00E46C44">
        <w:trPr>
          <w:cantSplit/>
          <w:trHeight w:val="1790"/>
        </w:trPr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E46C44" w:rsidRPr="001C4AF0" w:rsidRDefault="00E46C44" w:rsidP="00E46C44">
            <w:pPr>
              <w:pStyle w:val="Default"/>
            </w:pPr>
            <w:r w:rsidRPr="001C4AF0">
              <w:rPr>
                <w:i/>
                <w:iCs/>
              </w:rPr>
              <w:lastRenderedPageBreak/>
              <w:t xml:space="preserve">Личностные УУД </w:t>
            </w:r>
            <w:r w:rsidRPr="001C4AF0">
              <w:t xml:space="preserve">– произвольность регуляции поведения и деятельности: в форме построения предметного действия в соответствии с заданным образцом и правилом, формирование адекватной позитивной осознанной самооценки и самопринятия. </w:t>
            </w:r>
          </w:p>
          <w:p w:rsidR="00E46C44" w:rsidRPr="001C4AF0" w:rsidRDefault="00E46C44" w:rsidP="00E46C44">
            <w:pPr>
              <w:pStyle w:val="Default"/>
            </w:pPr>
            <w:r w:rsidRPr="001C4AF0">
              <w:rPr>
                <w:i/>
                <w:iCs/>
              </w:rPr>
              <w:t xml:space="preserve">Коммуникативные УУД </w:t>
            </w:r>
            <w:r w:rsidRPr="001C4AF0">
              <w:t xml:space="preserve">– умение с достаточной полнотой и точностью выражать свои мысли в соответствии с задачами и условиями коммуникации; планирование учебного сотрудничества с учителем и сверстниками; инициативное сотрудничество в поиске и сборе информации. </w:t>
            </w:r>
          </w:p>
          <w:p w:rsidR="00E46C44" w:rsidRPr="001C4AF0" w:rsidRDefault="00E46C44" w:rsidP="00E46C44">
            <w:pPr>
              <w:pStyle w:val="Default"/>
            </w:pPr>
            <w:r w:rsidRPr="001C4AF0">
              <w:rPr>
                <w:i/>
                <w:iCs/>
              </w:rPr>
              <w:t xml:space="preserve">Познавательные УУД </w:t>
            </w:r>
            <w:r w:rsidRPr="001C4AF0">
              <w:t xml:space="preserve">– постановка и формулирование проблемы, самостоятельное создание алгоритмов деятельности при решении проблем творческого и поискового характера; поиск и выделение необходимой информации, в том числе решение рабочих задач с использованием инструментов ИКТ и источников информации; </w:t>
            </w:r>
          </w:p>
          <w:p w:rsidR="005F4B7C" w:rsidRPr="00454567" w:rsidRDefault="00E46C44" w:rsidP="00C2703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 w:rsidRPr="001C4AF0">
              <w:rPr>
                <w:i/>
                <w:iCs/>
                <w:sz w:val="24"/>
              </w:rPr>
              <w:t xml:space="preserve">Регулятивные УУД </w:t>
            </w:r>
            <w:r w:rsidRPr="001C4AF0">
              <w:rPr>
                <w:sz w:val="24"/>
              </w:rPr>
              <w:t>– составление плана и последовательности действий; оценка результатов работы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shd w:val="clear" w:color="auto" w:fill="D9D9D9" w:themeFill="background1" w:themeFillShade="D9"/>
            <w:vAlign w:val="center"/>
          </w:tcPr>
          <w:p w:rsidR="005F4B7C" w:rsidRPr="00454567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414D72">
              <w:rPr>
                <w:b/>
                <w:sz w:val="24"/>
              </w:rPr>
              <w:t>ОСНОВА ПРОЕКТА</w:t>
            </w:r>
            <w:r>
              <w:rPr>
                <w:sz w:val="24"/>
              </w:rPr>
              <w:t>: ОПЕРАЦИОНАЛИЗАЦИЯ</w:t>
            </w:r>
            <w:r w:rsidRPr="00454567">
              <w:rPr>
                <w:sz w:val="24"/>
              </w:rPr>
              <w:t xml:space="preserve"> УУД</w:t>
            </w:r>
          </w:p>
        </w:tc>
      </w:tr>
      <w:tr w:rsidR="005F4B7C" w:rsidRPr="00454567" w:rsidTr="00E46C44">
        <w:trPr>
          <w:cantSplit/>
          <w:trHeight w:val="1790"/>
        </w:trPr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E46C44" w:rsidRDefault="00E46C44" w:rsidP="00E46C44">
            <w:pPr>
              <w:autoSpaceDE w:val="0"/>
              <w:autoSpaceDN w:val="0"/>
              <w:adjustRightInd w:val="0"/>
              <w:spacing w:before="40" w:after="40"/>
              <w:rPr>
                <w:b/>
                <w:i/>
                <w:sz w:val="24"/>
              </w:rPr>
            </w:pPr>
            <w:r w:rsidRPr="00F9258E">
              <w:rPr>
                <w:b/>
                <w:i/>
                <w:sz w:val="24"/>
              </w:rPr>
              <w:t>После завершения проекта школьники</w:t>
            </w:r>
            <w:r>
              <w:rPr>
                <w:b/>
                <w:i/>
                <w:sz w:val="24"/>
              </w:rPr>
              <w:t xml:space="preserve"> смогут продемонстрировать</w:t>
            </w:r>
            <w:r w:rsidRPr="00F9258E">
              <w:rPr>
                <w:b/>
                <w:i/>
                <w:sz w:val="24"/>
              </w:rPr>
              <w:t>:</w:t>
            </w:r>
          </w:p>
          <w:p w:rsidR="00E46C44" w:rsidRPr="001406FA" w:rsidRDefault="00E46C44" w:rsidP="00E46C44">
            <w:pPr>
              <w:pStyle w:val="a6"/>
              <w:jc w:val="both"/>
              <w:rPr>
                <w:sz w:val="24"/>
              </w:rPr>
            </w:pPr>
            <w:r w:rsidRPr="001406FA">
              <w:rPr>
                <w:b/>
                <w:i/>
                <w:sz w:val="24"/>
              </w:rPr>
              <w:t>Предметные результаты:</w:t>
            </w:r>
            <w:r w:rsidRPr="001406FA">
              <w:rPr>
                <w:sz w:val="24"/>
              </w:rPr>
              <w:t xml:space="preserve"> соблюдение в повседневной жизни нормы речевого этикета; умение слышать вопрос, понимать его, отвечать на поставленный вопрос; составлять небольшие монологические высказывания; различать гласные и согласные звуки, определять их в слове и правильно произносить;  умение работать на ПК, в программе ПЕРВОЛОГО.</w:t>
            </w:r>
          </w:p>
          <w:p w:rsidR="00E46C44" w:rsidRPr="001406FA" w:rsidRDefault="00E46C44" w:rsidP="00E46C44">
            <w:pPr>
              <w:pStyle w:val="a6"/>
              <w:jc w:val="both"/>
              <w:rPr>
                <w:b/>
                <w:i/>
                <w:sz w:val="24"/>
              </w:rPr>
            </w:pPr>
            <w:r w:rsidRPr="001406FA">
              <w:rPr>
                <w:b/>
                <w:i/>
                <w:sz w:val="24"/>
              </w:rPr>
              <w:t xml:space="preserve">Метапредметные </w:t>
            </w:r>
            <w:r>
              <w:rPr>
                <w:b/>
                <w:i/>
                <w:sz w:val="24"/>
              </w:rPr>
              <w:t>результаты:</w:t>
            </w:r>
          </w:p>
          <w:p w:rsidR="00E46C44" w:rsidRPr="001406FA" w:rsidRDefault="00E46C44" w:rsidP="00E46C44">
            <w:pPr>
              <w:pStyle w:val="a6"/>
              <w:jc w:val="both"/>
              <w:rPr>
                <w:sz w:val="24"/>
              </w:rPr>
            </w:pPr>
            <w:r w:rsidRPr="00D51830">
              <w:rPr>
                <w:b/>
                <w:sz w:val="24"/>
              </w:rPr>
              <w:t>Познавательные:</w:t>
            </w:r>
            <w:r w:rsidRPr="001406FA">
              <w:rPr>
                <w:sz w:val="24"/>
              </w:rPr>
              <w:t xml:space="preserve"> понимать задания, находить ответы на вопросы, используя свой личный опыт и различную информацию, Включаться в творческую деятельность.</w:t>
            </w:r>
          </w:p>
          <w:p w:rsidR="00E46C44" w:rsidRDefault="00E46C44" w:rsidP="00E46C44">
            <w:pPr>
              <w:pStyle w:val="a6"/>
              <w:jc w:val="both"/>
              <w:rPr>
                <w:sz w:val="24"/>
              </w:rPr>
            </w:pPr>
            <w:r w:rsidRPr="001406FA">
              <w:rPr>
                <w:sz w:val="24"/>
              </w:rPr>
              <w:t xml:space="preserve"> </w:t>
            </w:r>
            <w:r w:rsidRPr="00D51830">
              <w:rPr>
                <w:b/>
                <w:sz w:val="24"/>
              </w:rPr>
              <w:t>Регулятивные:</w:t>
            </w:r>
            <w:r w:rsidRPr="001406FA">
              <w:rPr>
                <w:sz w:val="24"/>
              </w:rPr>
              <w:t xml:space="preserve"> принимать и сохранять учебную задачу, перенося навыки построения внутреннего плана действий из игровой деятельности в учебную. Осваивать способы пошагового итогового контроля результата. </w:t>
            </w:r>
          </w:p>
          <w:p w:rsidR="00E46C44" w:rsidRPr="001406FA" w:rsidRDefault="00E46C44" w:rsidP="00E46C44">
            <w:pPr>
              <w:pStyle w:val="a6"/>
              <w:jc w:val="both"/>
              <w:rPr>
                <w:sz w:val="24"/>
              </w:rPr>
            </w:pPr>
            <w:r w:rsidRPr="00D51830">
              <w:rPr>
                <w:b/>
                <w:sz w:val="24"/>
              </w:rPr>
              <w:t>Коммуникативные:</w:t>
            </w:r>
            <w:r w:rsidRPr="001406FA">
              <w:rPr>
                <w:sz w:val="24"/>
              </w:rPr>
              <w:t xml:space="preserve"> умения слушать, принимать чужую точку зрения, представлять свою. </w:t>
            </w:r>
          </w:p>
          <w:p w:rsidR="00E46C44" w:rsidRPr="001406FA" w:rsidRDefault="00E46C44" w:rsidP="00E46C44">
            <w:pPr>
              <w:pStyle w:val="a6"/>
              <w:jc w:val="both"/>
              <w:rPr>
                <w:b/>
                <w:i/>
                <w:sz w:val="24"/>
              </w:rPr>
            </w:pPr>
            <w:r w:rsidRPr="001406FA">
              <w:rPr>
                <w:b/>
                <w:i/>
                <w:sz w:val="24"/>
              </w:rPr>
              <w:t>Личностные результаты:</w:t>
            </w:r>
          </w:p>
          <w:p w:rsidR="005F4B7C" w:rsidRPr="00D51830" w:rsidRDefault="00E46C44" w:rsidP="00D51830">
            <w:pPr>
              <w:pStyle w:val="a6"/>
              <w:jc w:val="both"/>
              <w:rPr>
                <w:sz w:val="24"/>
              </w:rPr>
            </w:pPr>
            <w:r w:rsidRPr="001406FA">
              <w:rPr>
                <w:sz w:val="24"/>
              </w:rPr>
              <w:t>умени</w:t>
            </w:r>
            <w:r>
              <w:rPr>
                <w:sz w:val="24"/>
              </w:rPr>
              <w:t>е</w:t>
            </w:r>
            <w:r w:rsidRPr="001406FA">
              <w:rPr>
                <w:sz w:val="24"/>
              </w:rPr>
              <w:t xml:space="preserve"> оценить действия и ответы сверстников, себя и свои поступки через участие в совместной деятельности 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shd w:val="clear" w:color="auto" w:fill="D9D9D9" w:themeFill="background1" w:themeFillShade="D9"/>
            <w:vAlign w:val="center"/>
          </w:tcPr>
          <w:p w:rsidR="005F4B7C" w:rsidRPr="00454567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103472">
              <w:rPr>
                <w:b/>
                <w:sz w:val="24"/>
              </w:rPr>
              <w:t xml:space="preserve">СВЕДЕНИЯ О ПРОЕКТЕ: </w:t>
            </w:r>
            <w:r w:rsidRPr="00103472">
              <w:rPr>
                <w:b/>
                <w:sz w:val="24"/>
              </w:rPr>
              <w:br/>
            </w:r>
            <w:r w:rsidRPr="00086C51">
              <w:rPr>
                <w:sz w:val="24"/>
              </w:rPr>
              <w:t>НЕОБХОДИМЫЕ НАЧАЛЬНЫЕ ЗНАНИЯ, УМЕНИЯ, НАВЫКИ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5F4B7C" w:rsidRPr="00454567" w:rsidRDefault="005F4B7C" w:rsidP="00C27033">
            <w:pPr>
              <w:pStyle w:val="21"/>
              <w:spacing w:before="40" w:after="40" w:line="276" w:lineRule="auto"/>
              <w:jc w:val="both"/>
              <w:rPr>
                <w:sz w:val="24"/>
              </w:rPr>
            </w:pPr>
            <w:r w:rsidRPr="00D51830">
              <w:rPr>
                <w:b/>
                <w:sz w:val="24"/>
              </w:rPr>
              <w:t>Концептуальные знания и технические навыки, необходимые школьникам для начала работы над проектом</w:t>
            </w:r>
            <w:r w:rsidR="00D51830" w:rsidRPr="00D51830">
              <w:rPr>
                <w:b/>
                <w:sz w:val="24"/>
              </w:rPr>
              <w:t>:</w:t>
            </w:r>
            <w:r w:rsidR="00D51830">
              <w:rPr>
                <w:sz w:val="24"/>
              </w:rPr>
              <w:t xml:space="preserve">  умение работать на ПК, умение работать с готовым шаблоном ПервоЛого; знать и различать буквы обозначающие гласные и согласные звуки, уметь давать им характеристику (</w:t>
            </w:r>
            <w:r w:rsidR="00D51830" w:rsidRPr="00773E9C">
              <w:rPr>
                <w:color w:val="1D1D1B"/>
                <w:sz w:val="24"/>
              </w:rPr>
              <w:t>гласные и согласные, парные согласные, т</w:t>
            </w:r>
            <w:r w:rsidR="00D51830" w:rsidRPr="006618EF">
              <w:rPr>
                <w:color w:val="1D1D1B"/>
                <w:sz w:val="24"/>
              </w:rPr>
              <w:t>вёрдые и мягкие согласные звуки)</w:t>
            </w:r>
          </w:p>
          <w:p w:rsidR="005F4B7C" w:rsidRPr="00454567" w:rsidRDefault="005F4B7C" w:rsidP="00D51830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24"/>
              </w:rPr>
            </w:pPr>
          </w:p>
        </w:tc>
      </w:tr>
      <w:tr w:rsidR="005F4B7C" w:rsidRPr="00454567" w:rsidTr="00E46C44">
        <w:trPr>
          <w:cantSplit/>
          <w:trHeight w:val="383"/>
        </w:trPr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B7C" w:rsidRPr="00454567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8C2435">
              <w:rPr>
                <w:b/>
                <w:sz w:val="24"/>
              </w:rPr>
              <w:t>СВЕДЕНИЯ О ПРОЕКТЕ</w:t>
            </w:r>
            <w:r>
              <w:rPr>
                <w:sz w:val="24"/>
              </w:rPr>
              <w:t>: УЧЕБНЫЙ ЦИКЛ ПРОЕКТА</w:t>
            </w:r>
          </w:p>
        </w:tc>
      </w:tr>
      <w:tr w:rsidR="005F4B7C" w:rsidRPr="00454567" w:rsidTr="00E46C44">
        <w:trPr>
          <w:cantSplit/>
          <w:trHeight w:val="2290"/>
        </w:trPr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51830" w:rsidRDefault="00D51830" w:rsidP="00D51830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F31C46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Замысел проектной задачи </w:t>
            </w:r>
          </w:p>
          <w:p w:rsidR="00D51830" w:rsidRDefault="00D51830" w:rsidP="00D51830">
            <w:pPr>
              <w:autoSpaceDE w:val="0"/>
              <w:autoSpaceDN w:val="0"/>
              <w:adjustRightInd w:val="0"/>
              <w:spacing w:before="0" w:after="0"/>
            </w:pPr>
            <w:r>
              <w:rPr>
                <w:sz w:val="21"/>
                <w:szCs w:val="21"/>
              </w:rPr>
              <w:t>Практическая цель проектной задачи – построение «Города букв» с использованием возможности программы ПерВолого.</w:t>
            </w:r>
            <w:r>
              <w:t xml:space="preserve"> </w:t>
            </w:r>
          </w:p>
          <w:p w:rsidR="00D51830" w:rsidRDefault="00D51830" w:rsidP="00D51830">
            <w:pPr>
              <w:autoSpaceDE w:val="0"/>
              <w:autoSpaceDN w:val="0"/>
              <w:adjustRightInd w:val="0"/>
              <w:spacing w:before="0" w:after="0"/>
              <w:ind w:firstLine="567"/>
              <w:rPr>
                <w:sz w:val="21"/>
                <w:szCs w:val="21"/>
              </w:rPr>
            </w:pPr>
            <w:r w:rsidRPr="00F31C46">
              <w:rPr>
                <w:sz w:val="21"/>
                <w:szCs w:val="21"/>
              </w:rPr>
              <w:t xml:space="preserve">Однако </w:t>
            </w:r>
            <w:r>
              <w:rPr>
                <w:sz w:val="21"/>
                <w:szCs w:val="21"/>
              </w:rPr>
              <w:t xml:space="preserve">обучающиеся не в полной мере владеют ПК, значит </w:t>
            </w:r>
            <w:r w:rsidRPr="00F31C46">
              <w:rPr>
                <w:sz w:val="21"/>
                <w:szCs w:val="21"/>
              </w:rPr>
              <w:t>эта проектная задача потребует некоторой предварительной подготовки</w:t>
            </w:r>
            <w:r>
              <w:rPr>
                <w:sz w:val="21"/>
                <w:szCs w:val="21"/>
              </w:rPr>
              <w:t xml:space="preserve"> (знакомство с программой, её возможностями)</w:t>
            </w:r>
            <w:r w:rsidRPr="00F31C46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- 2 занятия</w:t>
            </w:r>
          </w:p>
          <w:p w:rsidR="00D51830" w:rsidRDefault="00D51830" w:rsidP="00D51830">
            <w:pPr>
              <w:autoSpaceDE w:val="0"/>
              <w:autoSpaceDN w:val="0"/>
              <w:adjustRightInd w:val="0"/>
              <w:spacing w:before="0" w:after="0"/>
              <w:ind w:firstLine="567"/>
              <w:rPr>
                <w:b/>
                <w:sz w:val="21"/>
                <w:szCs w:val="21"/>
                <w:u w:val="single"/>
              </w:rPr>
            </w:pPr>
            <w:r w:rsidRPr="00FC74B3">
              <w:rPr>
                <w:b/>
                <w:sz w:val="21"/>
                <w:szCs w:val="21"/>
                <w:u w:val="single"/>
              </w:rPr>
              <w:t>Третье занятие уже непосредственно будет касаться темы проекта.</w:t>
            </w:r>
          </w:p>
          <w:p w:rsidR="00F96F3E" w:rsidRDefault="00F96F3E" w:rsidP="00D51830">
            <w:pPr>
              <w:autoSpaceDE w:val="0"/>
              <w:autoSpaceDN w:val="0"/>
              <w:adjustRightInd w:val="0"/>
              <w:spacing w:before="0" w:after="0"/>
              <w:ind w:firstLine="567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Третий день. </w:t>
            </w:r>
          </w:p>
          <w:p w:rsidR="00F476B8" w:rsidRPr="00372EF2" w:rsidRDefault="00F96F3E" w:rsidP="00372EF2">
            <w:pPr>
              <w:pStyle w:val="a6"/>
              <w:ind w:firstLine="567"/>
              <w:rPr>
                <w:color w:val="000000"/>
                <w:sz w:val="24"/>
              </w:rPr>
            </w:pPr>
            <w:r w:rsidRPr="00372EF2">
              <w:rPr>
                <w:sz w:val="24"/>
              </w:rPr>
              <w:t>Сегодня наше занятие я начну</w:t>
            </w:r>
            <w:r w:rsidR="00322548" w:rsidRPr="00372EF2">
              <w:rPr>
                <w:sz w:val="24"/>
              </w:rPr>
              <w:t xml:space="preserve"> со сказки. В одном замечательном городе жили – были буквы. Они были очень дружны.</w:t>
            </w:r>
            <w:r w:rsidR="002D228E" w:rsidRPr="00372EF2">
              <w:rPr>
                <w:sz w:val="24"/>
              </w:rPr>
              <w:t xml:space="preserve"> Буквы эти могли издавать разные звуки. </w:t>
            </w:r>
            <w:r w:rsidR="00322548" w:rsidRPr="00372EF2">
              <w:rPr>
                <w:sz w:val="24"/>
              </w:rPr>
              <w:t xml:space="preserve"> Какие – то из них умели очень хорошо петь.</w:t>
            </w:r>
            <w:r w:rsidR="002D228E" w:rsidRPr="00372EF2">
              <w:rPr>
                <w:color w:val="000000"/>
                <w:sz w:val="24"/>
                <w:shd w:val="clear" w:color="auto" w:fill="FFFFFF"/>
              </w:rPr>
              <w:t xml:space="preserve"> За певучесть и голосистость их прозвали </w:t>
            </w:r>
            <w:r w:rsidR="002D228E" w:rsidRPr="00372EF2">
              <w:rPr>
                <w:b/>
                <w:bCs/>
                <w:color w:val="000000"/>
                <w:sz w:val="24"/>
                <w:shd w:val="clear" w:color="auto" w:fill="FFFFFF"/>
              </w:rPr>
              <w:t>гласными</w:t>
            </w:r>
            <w:r w:rsidR="002D228E" w:rsidRPr="00372EF2">
              <w:rPr>
                <w:color w:val="000000"/>
                <w:sz w:val="24"/>
                <w:shd w:val="clear" w:color="auto" w:fill="FFFFFF"/>
              </w:rPr>
              <w:t>. Эти </w:t>
            </w:r>
            <w:r w:rsidR="002D228E" w:rsidRPr="00372EF2">
              <w:rPr>
                <w:b/>
                <w:bCs/>
                <w:color w:val="000000"/>
                <w:sz w:val="24"/>
                <w:shd w:val="clear" w:color="auto" w:fill="FFFFFF"/>
              </w:rPr>
              <w:t>звуки</w:t>
            </w:r>
            <w:r w:rsidR="002D228E" w:rsidRPr="00372EF2">
              <w:rPr>
                <w:color w:val="000000"/>
                <w:sz w:val="24"/>
                <w:shd w:val="clear" w:color="auto" w:fill="FFFFFF"/>
              </w:rPr>
              <w:t> распевали волшебные песни. </w:t>
            </w:r>
            <w:r w:rsidR="00322548" w:rsidRPr="00372EF2">
              <w:rPr>
                <w:sz w:val="24"/>
              </w:rPr>
              <w:t xml:space="preserve"> </w:t>
            </w:r>
            <w:r w:rsidR="002D228E" w:rsidRPr="00372EF2">
              <w:rPr>
                <w:sz w:val="24"/>
              </w:rPr>
              <w:t>И в се они жили на одной улице, а на соседней улице жили буквы</w:t>
            </w:r>
            <w:r w:rsidR="00F476B8" w:rsidRPr="00372EF2">
              <w:rPr>
                <w:sz w:val="24"/>
              </w:rPr>
              <w:t>, которые</w:t>
            </w:r>
            <w:r w:rsidR="002D228E" w:rsidRPr="00372EF2">
              <w:rPr>
                <w:sz w:val="24"/>
              </w:rPr>
              <w:t xml:space="preserve">  петь вовсе не умели, а могли только пыхтеть, шипеть, свистеть, кряхтеть. Как они не старались, петь у них не выходило. Тогда гласные </w:t>
            </w:r>
            <w:r w:rsidR="00F476B8" w:rsidRPr="00372EF2">
              <w:rPr>
                <w:sz w:val="24"/>
              </w:rPr>
              <w:t xml:space="preserve">предложили: </w:t>
            </w:r>
            <w:r w:rsidR="00F476B8" w:rsidRPr="00372EF2">
              <w:rPr>
                <w:color w:val="000000"/>
                <w:sz w:val="24"/>
              </w:rPr>
              <w:t>«Становитесь с нами рядом, будем петь вместе. Согласны?»</w:t>
            </w:r>
          </w:p>
          <w:p w:rsidR="002D228E" w:rsidRPr="00372EF2" w:rsidRDefault="00F476B8" w:rsidP="00372EF2">
            <w:pPr>
              <w:pStyle w:val="a6"/>
              <w:ind w:firstLine="567"/>
              <w:rPr>
                <w:color w:val="000000"/>
                <w:sz w:val="24"/>
              </w:rPr>
            </w:pPr>
            <w:r w:rsidRPr="00372EF2">
              <w:rPr>
                <w:color w:val="000000"/>
                <w:sz w:val="24"/>
              </w:rPr>
              <w:t xml:space="preserve"> «</w:t>
            </w:r>
            <w:r w:rsidR="002D228E" w:rsidRPr="00372EF2">
              <w:rPr>
                <w:b/>
                <w:bCs/>
                <w:color w:val="000000"/>
                <w:sz w:val="24"/>
              </w:rPr>
              <w:t>Согласны</w:t>
            </w:r>
            <w:r w:rsidR="002D228E" w:rsidRPr="00372EF2">
              <w:rPr>
                <w:color w:val="000000"/>
                <w:sz w:val="24"/>
              </w:rPr>
              <w:t>! </w:t>
            </w:r>
            <w:r w:rsidR="002D228E" w:rsidRPr="00372EF2">
              <w:rPr>
                <w:b/>
                <w:bCs/>
                <w:color w:val="000000"/>
                <w:sz w:val="24"/>
              </w:rPr>
              <w:t>Согласны</w:t>
            </w:r>
            <w:r w:rsidR="002D228E" w:rsidRPr="00372EF2">
              <w:rPr>
                <w:color w:val="000000"/>
                <w:sz w:val="24"/>
              </w:rPr>
              <w:t>!</w:t>
            </w:r>
            <w:r w:rsidRPr="00372EF2">
              <w:rPr>
                <w:color w:val="000000"/>
                <w:sz w:val="24"/>
              </w:rPr>
              <w:t>»</w:t>
            </w:r>
            <w:r w:rsidR="002D228E" w:rsidRPr="00372EF2">
              <w:rPr>
                <w:color w:val="000000"/>
                <w:sz w:val="24"/>
              </w:rPr>
              <w:t xml:space="preserve"> — закричали </w:t>
            </w:r>
            <w:r w:rsidR="002D228E" w:rsidRPr="00372EF2">
              <w:rPr>
                <w:b/>
                <w:bCs/>
                <w:color w:val="000000"/>
                <w:sz w:val="24"/>
              </w:rPr>
              <w:t>звуки</w:t>
            </w:r>
            <w:r w:rsidR="002D228E" w:rsidRPr="00372EF2">
              <w:rPr>
                <w:color w:val="000000"/>
                <w:sz w:val="24"/>
              </w:rPr>
              <w:t>.</w:t>
            </w:r>
            <w:r w:rsidRPr="00372EF2">
              <w:rPr>
                <w:color w:val="000000"/>
                <w:sz w:val="24"/>
              </w:rPr>
              <w:t xml:space="preserve"> С тех пор их прозвали согласными звуками.</w:t>
            </w:r>
          </w:p>
          <w:p w:rsidR="00372EF2" w:rsidRDefault="00F476B8" w:rsidP="00372EF2">
            <w:pPr>
              <w:pStyle w:val="a6"/>
              <w:ind w:firstLine="567"/>
              <w:rPr>
                <w:color w:val="000000"/>
                <w:sz w:val="24"/>
              </w:rPr>
            </w:pPr>
            <w:r w:rsidRPr="00372EF2">
              <w:rPr>
                <w:color w:val="000000"/>
                <w:sz w:val="24"/>
              </w:rPr>
              <w:t>Дружно жили</w:t>
            </w:r>
            <w:r w:rsidR="002D228E" w:rsidRPr="00372EF2">
              <w:rPr>
                <w:color w:val="000000"/>
                <w:sz w:val="24"/>
              </w:rPr>
              <w:t> </w:t>
            </w:r>
            <w:r w:rsidR="002D228E" w:rsidRPr="00372EF2">
              <w:rPr>
                <w:b/>
                <w:bCs/>
                <w:color w:val="000000"/>
                <w:sz w:val="24"/>
              </w:rPr>
              <w:t>гласные и согласные звуки</w:t>
            </w:r>
            <w:r w:rsidR="002D228E" w:rsidRPr="00372EF2">
              <w:rPr>
                <w:color w:val="000000"/>
                <w:sz w:val="24"/>
              </w:rPr>
              <w:t xml:space="preserve">. Встанут рядом и поют любую песенку. </w:t>
            </w:r>
            <w:r w:rsidRPr="00372EF2">
              <w:rPr>
                <w:color w:val="000000"/>
                <w:sz w:val="24"/>
              </w:rPr>
              <w:t xml:space="preserve">А буквы которые вообще звуков не </w:t>
            </w:r>
            <w:r w:rsidR="00372EF2" w:rsidRPr="00372EF2">
              <w:rPr>
                <w:color w:val="000000"/>
                <w:sz w:val="24"/>
              </w:rPr>
              <w:t>издавали,</w:t>
            </w:r>
            <w:r w:rsidRPr="00372EF2">
              <w:rPr>
                <w:color w:val="000000"/>
                <w:sz w:val="24"/>
              </w:rPr>
              <w:t xml:space="preserve"> любили их слушать. </w:t>
            </w:r>
          </w:p>
          <w:p w:rsidR="00372EF2" w:rsidRDefault="00372EF2" w:rsidP="00372EF2">
            <w:pPr>
              <w:pStyle w:val="a6"/>
              <w:ind w:firstLine="567"/>
              <w:rPr>
                <w:rFonts w:eastAsiaTheme="minorHAnsi"/>
                <w:color w:val="000000"/>
                <w:sz w:val="24"/>
                <w:lang w:eastAsia="en-US"/>
              </w:rPr>
            </w:pPr>
            <w:r w:rsidRPr="00372EF2">
              <w:rPr>
                <w:b/>
                <w:i/>
                <w:color w:val="000000"/>
                <w:sz w:val="24"/>
              </w:rPr>
              <w:t>(Проблемная ситуация</w:t>
            </w:r>
            <w:r>
              <w:rPr>
                <w:color w:val="000000"/>
                <w:sz w:val="24"/>
              </w:rPr>
              <w:t>) Так жили наши буковки не тужили, но однажды налетел ураган, разрушил домики</w:t>
            </w:r>
            <w:r w:rsidR="00D51830" w:rsidRPr="002B1DA6">
              <w:rPr>
                <w:rFonts w:eastAsiaTheme="minorHAnsi"/>
                <w:color w:val="000000"/>
                <w:sz w:val="24"/>
                <w:lang w:eastAsia="en-US"/>
              </w:rPr>
              <w:t>, в которых жили буквы, надо придумать, как помочь бедным буквам.</w:t>
            </w:r>
            <w:r w:rsidR="00D51830"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  <w:r w:rsidR="00D51830" w:rsidRPr="00372EF2">
              <w:rPr>
                <w:rFonts w:eastAsiaTheme="minorHAnsi"/>
                <w:b/>
                <w:i/>
                <w:color w:val="000000"/>
                <w:sz w:val="24"/>
                <w:lang w:eastAsia="en-US"/>
              </w:rPr>
              <w:t>Предложение – построить новый город для букв.</w:t>
            </w:r>
            <w:r w:rsidR="00D51830"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</w:p>
          <w:p w:rsidR="00D51830" w:rsidRPr="00F31C46" w:rsidRDefault="00D51830" w:rsidP="00372EF2">
            <w:pPr>
              <w:pStyle w:val="a6"/>
              <w:ind w:firstLine="567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Буквы благодарны, но у них есть условие: построить домики для гласных, для парных согласных ……</w:t>
            </w:r>
          </w:p>
          <w:p w:rsidR="00B42A50" w:rsidRDefault="00D51830" w:rsidP="00D51830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2B1DA6">
              <w:rPr>
                <w:rFonts w:eastAsiaTheme="minorHAnsi"/>
                <w:color w:val="000000"/>
                <w:sz w:val="24"/>
                <w:lang w:eastAsia="en-US"/>
              </w:rPr>
              <w:t xml:space="preserve">Дети работают в группах по 3 человека, в программе </w:t>
            </w:r>
            <w:r w:rsidRPr="002B1DA6">
              <w:rPr>
                <w:sz w:val="24"/>
              </w:rPr>
              <w:t>ПервоЛого</w:t>
            </w:r>
            <w:r>
              <w:rPr>
                <w:sz w:val="24"/>
              </w:rPr>
              <w:t xml:space="preserve"> (готовый шаблон с инструкцией</w:t>
            </w:r>
            <w:r w:rsidR="00B42A50">
              <w:rPr>
                <w:sz w:val="24"/>
              </w:rPr>
              <w:t>:</w:t>
            </w:r>
          </w:p>
          <w:p w:rsidR="00B42A50" w:rsidRPr="00135A1A" w:rsidRDefault="00B42A50" w:rsidP="00B42A5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135A1A">
              <w:rPr>
                <w:sz w:val="24"/>
              </w:rPr>
              <w:t>Создай новый лист.</w:t>
            </w:r>
          </w:p>
          <w:p w:rsidR="00135A1A" w:rsidRPr="00135A1A" w:rsidRDefault="00B42A50" w:rsidP="00135A1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135A1A">
              <w:rPr>
                <w:sz w:val="24"/>
              </w:rPr>
              <w:t>Потяните за правый нижний уголок листа и растяните его так, чтобы вам было удобно работать на нем.</w:t>
            </w:r>
          </w:p>
          <w:p w:rsidR="00135A1A" w:rsidRPr="00135A1A" w:rsidRDefault="00B42A50" w:rsidP="00135A1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135A1A">
              <w:rPr>
                <w:sz w:val="24"/>
              </w:rPr>
              <w:t xml:space="preserve">Сделай фон листа, используя инструменты </w:t>
            </w:r>
            <w:r w:rsidRPr="00135A1A">
              <w:rPr>
                <w:b/>
                <w:sz w:val="24"/>
              </w:rPr>
              <w:t xml:space="preserve">Рисовалки. </w:t>
            </w:r>
            <w:r w:rsidR="00135A1A" w:rsidRPr="00135A1A">
              <w:rPr>
                <w:sz w:val="24"/>
              </w:rPr>
              <w:t xml:space="preserve">После того как основной фон создан, нажмите на кнопку </w:t>
            </w:r>
            <w:r w:rsidR="00135A1A" w:rsidRPr="00135A1A">
              <w:rPr>
                <w:b/>
                <w:sz w:val="24"/>
              </w:rPr>
              <w:t>Запри/Отопри</w:t>
            </w:r>
            <w:r w:rsidR="00135A1A" w:rsidRPr="00135A1A">
              <w:rPr>
                <w:sz w:val="24"/>
              </w:rPr>
              <w:t xml:space="preserve">  картинку, </w:t>
            </w:r>
            <w:r w:rsidR="00135A1A" w:rsidRPr="00135A1A">
              <w:rPr>
                <w:noProof/>
                <w:sz w:val="24"/>
              </w:rPr>
              <w:drawing>
                <wp:inline distT="0" distB="0" distL="0" distR="0" wp14:anchorId="4D7224C1" wp14:editId="2EF8DBAD">
                  <wp:extent cx="238125" cy="244391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1A" w:rsidRPr="00135A1A">
              <w:rPr>
                <w:sz w:val="24"/>
              </w:rPr>
              <w:t>для того чтобы в будущем наш фон не испортился</w:t>
            </w:r>
          </w:p>
          <w:p w:rsidR="00B42A50" w:rsidRPr="00135A1A" w:rsidRDefault="0093214B" w:rsidP="0093214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135A1A">
              <w:rPr>
                <w:sz w:val="24"/>
              </w:rPr>
              <w:t>Дадим название нашему проекту. Создадим черепашку, на неё наденем форму ГОРОД, а на вторую – БУКВ (</w:t>
            </w:r>
            <w:r w:rsidRPr="00135A1A">
              <w:rPr>
                <w:b/>
                <w:i/>
                <w:sz w:val="24"/>
              </w:rPr>
              <w:t>ГОРОД БУКВ</w:t>
            </w:r>
            <w:r w:rsidRPr="00135A1A">
              <w:rPr>
                <w:sz w:val="24"/>
              </w:rPr>
              <w:t>)</w:t>
            </w:r>
          </w:p>
          <w:p w:rsidR="00D51830" w:rsidRPr="00135A1A" w:rsidRDefault="00FF05BD" w:rsidP="00D5183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135A1A">
              <w:rPr>
                <w:sz w:val="24"/>
              </w:rPr>
              <w:t xml:space="preserve">Создаём улицы, на которых будут жить наши буквы. В закладке «Формы» имеются готовые шаблоны домиков, ваша задача определить </w:t>
            </w:r>
            <w:r w:rsidR="00D51830" w:rsidRPr="00135A1A">
              <w:rPr>
                <w:sz w:val="24"/>
              </w:rPr>
              <w:t>размер, цвет, количество домиков</w:t>
            </w:r>
            <w:r w:rsidRPr="00135A1A">
              <w:rPr>
                <w:sz w:val="24"/>
              </w:rPr>
              <w:t>, название улиц на которых будут жить  буквы.</w:t>
            </w:r>
          </w:p>
          <w:p w:rsidR="004A3BB6" w:rsidRPr="00135A1A" w:rsidRDefault="00FF05BD" w:rsidP="004A3BB6">
            <w:pPr>
              <w:pStyle w:val="aa"/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135A1A">
              <w:rPr>
                <w:sz w:val="24"/>
              </w:rPr>
              <w:t xml:space="preserve">Для этого на лист альбома добавляем черепашку и надеваем на неё форму </w:t>
            </w:r>
            <w:r w:rsidR="00135A1A">
              <w:rPr>
                <w:sz w:val="24"/>
              </w:rPr>
              <w:t>«</w:t>
            </w:r>
            <w:r w:rsidRPr="00135A1A">
              <w:rPr>
                <w:sz w:val="24"/>
              </w:rPr>
              <w:t>Домик</w:t>
            </w:r>
            <w:r w:rsidR="00135A1A">
              <w:rPr>
                <w:sz w:val="24"/>
              </w:rPr>
              <w:t>»</w:t>
            </w:r>
            <w:bookmarkStart w:id="0" w:name="_GoBack"/>
            <w:bookmarkEnd w:id="0"/>
            <w:r w:rsidRPr="00135A1A">
              <w:rPr>
                <w:sz w:val="24"/>
              </w:rPr>
              <w:t xml:space="preserve"> (столько раз, сколько это необходимо)</w:t>
            </w:r>
          </w:p>
          <w:p w:rsidR="00FF05BD" w:rsidRPr="00135A1A" w:rsidRDefault="00FF05BD" w:rsidP="00FF05B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135A1A">
              <w:rPr>
                <w:sz w:val="24"/>
              </w:rPr>
              <w:t>Добавить названия наших улиц</w:t>
            </w:r>
            <w:r w:rsidR="004A3BB6" w:rsidRPr="00135A1A">
              <w:rPr>
                <w:sz w:val="24"/>
              </w:rPr>
              <w:t xml:space="preserve">: </w:t>
            </w:r>
            <w:r w:rsidR="004A3BB6" w:rsidRPr="00135A1A">
              <w:rPr>
                <w:rFonts w:eastAsiaTheme="minorHAnsi"/>
                <w:sz w:val="24"/>
                <w:lang w:eastAsia="en-US"/>
              </w:rPr>
              <w:t xml:space="preserve">выбрать инструмент </w:t>
            </w:r>
            <w:r w:rsidR="004A3BB6" w:rsidRPr="00135A1A">
              <w:rPr>
                <w:rFonts w:eastAsiaTheme="minorHAnsi"/>
                <w:b/>
                <w:bCs/>
                <w:sz w:val="24"/>
                <w:lang w:eastAsia="en-US"/>
              </w:rPr>
              <w:t xml:space="preserve">Новый текст </w:t>
            </w:r>
            <w:r w:rsidR="004A3BB6" w:rsidRPr="00135A1A">
              <w:rPr>
                <w:rFonts w:eastAsiaTheme="minorHAnsi"/>
                <w:b/>
                <w:bCs/>
                <w:noProof/>
                <w:sz w:val="24"/>
              </w:rPr>
              <w:drawing>
                <wp:inline distT="0" distB="0" distL="0" distR="0" wp14:anchorId="1C105457" wp14:editId="398054F0">
                  <wp:extent cx="219075" cy="1986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3BB6" w:rsidRPr="00135A1A">
              <w:rPr>
                <w:rFonts w:eastAsiaTheme="minorHAnsi"/>
                <w:b/>
                <w:bCs/>
                <w:sz w:val="24"/>
                <w:lang w:eastAsia="en-US"/>
              </w:rPr>
              <w:t xml:space="preserve">, </w:t>
            </w:r>
            <w:r w:rsidR="004A3BB6" w:rsidRPr="00135A1A">
              <w:rPr>
                <w:rFonts w:eastAsiaTheme="minorHAnsi"/>
                <w:sz w:val="24"/>
                <w:lang w:eastAsia="en-US"/>
              </w:rPr>
              <w:t>Набрать нужный текст с помощью обычной или экранной клавиатуры.</w:t>
            </w:r>
          </w:p>
          <w:p w:rsidR="00D51830" w:rsidRDefault="00D51830" w:rsidP="00D51830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sz w:val="24"/>
              </w:rPr>
            </w:pPr>
            <w:r w:rsidRPr="004A3BB6">
              <w:rPr>
                <w:b/>
                <w:sz w:val="24"/>
                <w:u w:val="single"/>
              </w:rPr>
              <w:t>На четвёртом занятии</w:t>
            </w:r>
            <w:r>
              <w:rPr>
                <w:sz w:val="24"/>
              </w:rPr>
              <w:t xml:space="preserve"> пытаются расселить буквы в домики, </w:t>
            </w:r>
            <w:r w:rsidR="004A3BB6">
              <w:rPr>
                <w:sz w:val="24"/>
              </w:rPr>
              <w:t xml:space="preserve">используя инструмент </w:t>
            </w:r>
            <w:r w:rsidR="004A3BB6" w:rsidRPr="004A3BB6">
              <w:rPr>
                <w:rFonts w:eastAsiaTheme="minorHAnsi"/>
                <w:b/>
                <w:bCs/>
                <w:sz w:val="24"/>
                <w:lang w:eastAsia="en-US"/>
              </w:rPr>
              <w:t xml:space="preserve">Новый текст </w:t>
            </w:r>
            <w:r w:rsidR="004A3BB6" w:rsidRPr="004A3BB6">
              <w:rPr>
                <w:rFonts w:eastAsiaTheme="minorHAnsi"/>
                <w:b/>
                <w:bCs/>
                <w:noProof/>
                <w:sz w:val="24"/>
              </w:rPr>
              <w:drawing>
                <wp:inline distT="0" distB="0" distL="0" distR="0" wp14:anchorId="22D05496" wp14:editId="2D49B9D6">
                  <wp:extent cx="219075" cy="19869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3BB6">
              <w:rPr>
                <w:rFonts w:eastAsiaTheme="minorHAnsi"/>
                <w:b/>
                <w:bCs/>
                <w:sz w:val="24"/>
                <w:lang w:eastAsia="en-US"/>
              </w:rPr>
              <w:t xml:space="preserve"> </w:t>
            </w:r>
            <w:r w:rsidR="004A3BB6" w:rsidRPr="004A3BB6">
              <w:rPr>
                <w:rFonts w:eastAsiaTheme="minorHAnsi"/>
                <w:b/>
                <w:bCs/>
                <w:sz w:val="24"/>
                <w:lang w:eastAsia="en-US"/>
              </w:rPr>
              <w:t xml:space="preserve">, </w:t>
            </w:r>
            <w:r>
              <w:rPr>
                <w:sz w:val="24"/>
              </w:rPr>
              <w:t>озеленить город.</w:t>
            </w:r>
          </w:p>
          <w:p w:rsidR="005F4B7C" w:rsidRPr="00454567" w:rsidRDefault="00D51830" w:rsidP="00D51830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 w:rsidRPr="004A3BB6">
              <w:rPr>
                <w:b/>
                <w:sz w:val="24"/>
                <w:u w:val="single"/>
              </w:rPr>
              <w:t>Пятый день-</w:t>
            </w:r>
            <w:r>
              <w:rPr>
                <w:sz w:val="24"/>
              </w:rPr>
              <w:t xml:space="preserve"> презентация своей работы</w:t>
            </w:r>
          </w:p>
        </w:tc>
      </w:tr>
      <w:tr w:rsidR="005F4B7C" w:rsidRPr="00454567" w:rsidTr="00E46C44">
        <w:trPr>
          <w:cantSplit/>
        </w:trPr>
        <w:tc>
          <w:tcPr>
            <w:tcW w:w="10138" w:type="dxa"/>
            <w:gridSpan w:val="3"/>
            <w:shd w:val="clear" w:color="auto" w:fill="D9D9D9" w:themeFill="background1" w:themeFillShade="D9"/>
            <w:vAlign w:val="center"/>
          </w:tcPr>
          <w:p w:rsidR="005F4B7C" w:rsidRPr="00454567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F0778C">
              <w:rPr>
                <w:b/>
                <w:sz w:val="24"/>
              </w:rPr>
              <w:t>МАТЕРИАЛЫ ДЛЯ ДИФФЕРЕНЦИРОВАННОГО ОБУЧЕНИЯ</w:t>
            </w:r>
            <w:r>
              <w:rPr>
                <w:rStyle w:val="a5"/>
                <w:sz w:val="24"/>
              </w:rPr>
              <w:footnoteReference w:id="1"/>
            </w:r>
          </w:p>
        </w:tc>
      </w:tr>
      <w:tr w:rsidR="005F4B7C" w:rsidRPr="00454567" w:rsidTr="00E46C44">
        <w:trPr>
          <w:cantSplit/>
        </w:trPr>
        <w:tc>
          <w:tcPr>
            <w:tcW w:w="3379" w:type="dxa"/>
          </w:tcPr>
          <w:p w:rsidR="005F4B7C" w:rsidRPr="00454567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Школьник</w:t>
            </w:r>
            <w:r w:rsidRPr="008C2435">
              <w:rPr>
                <w:color w:val="000000"/>
                <w:sz w:val="24"/>
              </w:rPr>
              <w:t xml:space="preserve"> с проблемами усвоения учебного материала</w:t>
            </w:r>
          </w:p>
        </w:tc>
        <w:tc>
          <w:tcPr>
            <w:tcW w:w="6759" w:type="dxa"/>
            <w:gridSpan w:val="2"/>
          </w:tcPr>
          <w:p w:rsidR="005F4B7C" w:rsidRPr="00454567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 w:rsidRPr="008C2435">
              <w:rPr>
                <w:color w:val="000000"/>
                <w:sz w:val="24"/>
              </w:rPr>
              <w:t xml:space="preserve">Опишите дидактические материалы для </w:t>
            </w:r>
            <w:r>
              <w:rPr>
                <w:color w:val="000000"/>
                <w:sz w:val="24"/>
              </w:rPr>
              <w:t>школьников (т</w:t>
            </w:r>
            <w:r w:rsidRPr="008C2435">
              <w:rPr>
                <w:color w:val="000000"/>
                <w:sz w:val="24"/>
              </w:rPr>
              <w:t>акие как планирование дополнительного времени для занятий, скорректированные цели обучения и задания, работа в группах, календари заданий, адаптированные технологии и поддержка специалистов</w:t>
            </w:r>
            <w:r>
              <w:rPr>
                <w:color w:val="000000"/>
                <w:sz w:val="24"/>
              </w:rPr>
              <w:t>)</w:t>
            </w:r>
            <w:r w:rsidRPr="008C2435">
              <w:rPr>
                <w:color w:val="000000"/>
                <w:sz w:val="24"/>
              </w:rPr>
              <w:t xml:space="preserve">. Также опишите, как </w:t>
            </w:r>
            <w:r>
              <w:rPr>
                <w:color w:val="000000"/>
                <w:sz w:val="24"/>
              </w:rPr>
              <w:t>школьники представляют</w:t>
            </w:r>
            <w:r w:rsidRPr="008C2435">
              <w:rPr>
                <w:color w:val="000000"/>
                <w:sz w:val="24"/>
              </w:rPr>
              <w:t xml:space="preserve"> с</w:t>
            </w:r>
            <w:r>
              <w:rPr>
                <w:color w:val="000000"/>
                <w:sz w:val="24"/>
              </w:rPr>
              <w:t>воего обучения (если они отличаются от общих требований</w:t>
            </w:r>
            <w:r w:rsidRPr="008C2435">
              <w:rPr>
                <w:color w:val="000000"/>
                <w:sz w:val="24"/>
              </w:rPr>
              <w:t>)</w:t>
            </w:r>
          </w:p>
        </w:tc>
      </w:tr>
      <w:tr w:rsidR="005F4B7C" w:rsidRPr="00454567" w:rsidTr="00E46C44">
        <w:trPr>
          <w:cantSplit/>
        </w:trPr>
        <w:tc>
          <w:tcPr>
            <w:tcW w:w="3379" w:type="dxa"/>
            <w:tcBorders>
              <w:bottom w:val="single" w:sz="4" w:space="0" w:color="auto"/>
            </w:tcBorders>
          </w:tcPr>
          <w:p w:rsidR="005F4B7C" w:rsidRPr="008C2435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Одаренный школьник</w:t>
            </w:r>
          </w:p>
        </w:tc>
        <w:tc>
          <w:tcPr>
            <w:tcW w:w="6759" w:type="dxa"/>
            <w:gridSpan w:val="2"/>
            <w:tcBorders>
              <w:bottom w:val="single" w:sz="4" w:space="0" w:color="auto"/>
            </w:tcBorders>
          </w:tcPr>
          <w:p w:rsidR="005F4B7C" w:rsidRPr="00454567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 w:rsidRPr="008C2435">
              <w:rPr>
                <w:color w:val="000000"/>
                <w:sz w:val="24"/>
              </w:rPr>
              <w:t xml:space="preserve">Опишите разные способы изучения содержания учебного материала, включая самостоятельные исследования и другие виды деятельности, помогающие </w:t>
            </w:r>
            <w:r>
              <w:rPr>
                <w:color w:val="000000"/>
                <w:sz w:val="24"/>
              </w:rPr>
              <w:t>школьникам</w:t>
            </w:r>
            <w:r w:rsidRPr="008C2435">
              <w:rPr>
                <w:color w:val="000000"/>
                <w:sz w:val="24"/>
              </w:rPr>
              <w:t xml:space="preserve"> показать или проявить то, что они изучили. Примерами такой деятельности могут быть усложненные задания, дополнительные задания, требующие более глубокого понимания материала, расширенные исследования на близкие темы по выбору и открытые задания или проекты</w:t>
            </w:r>
          </w:p>
        </w:tc>
      </w:tr>
      <w:tr w:rsidR="005F4B7C" w:rsidRPr="00454567" w:rsidTr="00E46C44">
        <w:trPr>
          <w:cantSplit/>
          <w:trHeight w:val="383"/>
        </w:trPr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B7C" w:rsidRPr="00454567" w:rsidRDefault="005F4B7C" w:rsidP="00C27033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>
              <w:rPr>
                <w:b/>
                <w:sz w:val="24"/>
              </w:rPr>
              <w:t>КАК БУДЕТ ОЦЕНИВАТЬСЯ РЕЗУЛЬТАТЫ ВЫПОЛНЕНИЯ ПРОЕКТА?</w:t>
            </w:r>
          </w:p>
        </w:tc>
      </w:tr>
      <w:tr w:rsidR="00D51830" w:rsidRPr="00454567" w:rsidTr="00E46C44">
        <w:trPr>
          <w:cantSplit/>
        </w:trPr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51830" w:rsidRDefault="00D51830" w:rsidP="006A5E6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 w:val="24"/>
              </w:rPr>
              <w:t xml:space="preserve">Так как работа выполняется обучающимися 1 класса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для самооценки детьми своего внутреннего состояния и самочувствия по отношению к выполняемой работе будем использовать смайлики.</w:t>
            </w:r>
          </w:p>
          <w:p w:rsidR="00D51830" w:rsidRDefault="00D51830" w:rsidP="006A5E64">
            <w:pPr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На отдельных карточках</w:t>
            </w:r>
            <w:r>
              <w:rPr>
                <w:sz w:val="21"/>
                <w:szCs w:val="21"/>
              </w:rPr>
              <w:t xml:space="preserve"> обведите в кружочек тот смайлик, который соответствует оценке вашей работы. А также попросите своих одноклассников и учителя оценить вашу работу. </w:t>
            </w:r>
          </w:p>
          <w:p w:rsidR="00D51830" w:rsidRPr="00454567" w:rsidRDefault="00D51830" w:rsidP="006A5E6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 wp14:anchorId="12677401" wp14:editId="25DA0CC0">
                  <wp:extent cx="3409950" cy="61511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61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B7C" w:rsidRDefault="005F4B7C" w:rsidP="005F4B7C">
      <w:pPr>
        <w:spacing w:before="0" w:after="200" w:line="276" w:lineRule="auto"/>
        <w:rPr>
          <w:rFonts w:cs="Arial"/>
          <w:bCs/>
          <w:iCs/>
          <w:spacing w:val="-2"/>
          <w:szCs w:val="28"/>
        </w:rPr>
      </w:pPr>
      <w:r>
        <w:br w:type="page"/>
      </w:r>
    </w:p>
    <w:sectPr w:rsidR="005F4B7C" w:rsidSect="005F4B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09" w:rsidRDefault="00E91309" w:rsidP="005F4B7C">
      <w:pPr>
        <w:spacing w:before="0" w:after="0"/>
      </w:pPr>
      <w:r>
        <w:separator/>
      </w:r>
    </w:p>
  </w:endnote>
  <w:endnote w:type="continuationSeparator" w:id="0">
    <w:p w:rsidR="00E91309" w:rsidRDefault="00E91309" w:rsidP="005F4B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09" w:rsidRDefault="00E91309" w:rsidP="005F4B7C">
      <w:pPr>
        <w:spacing w:before="0" w:after="0"/>
      </w:pPr>
      <w:r>
        <w:separator/>
      </w:r>
    </w:p>
  </w:footnote>
  <w:footnote w:type="continuationSeparator" w:id="0">
    <w:p w:rsidR="00E91309" w:rsidRDefault="00E91309" w:rsidP="005F4B7C">
      <w:pPr>
        <w:spacing w:before="0" w:after="0"/>
      </w:pPr>
      <w:r>
        <w:continuationSeparator/>
      </w:r>
    </w:p>
  </w:footnote>
  <w:footnote w:id="1">
    <w:p w:rsidR="005F4B7C" w:rsidRDefault="005F4B7C" w:rsidP="005F4B7C">
      <w:pPr>
        <w:pStyle w:val="a3"/>
      </w:pPr>
      <w:r>
        <w:rPr>
          <w:rStyle w:val="a5"/>
        </w:rPr>
        <w:footnoteRef/>
      </w:r>
      <w:r>
        <w:t xml:space="preserve"> Данный раздел – раздел повышенного уровня и не является обязательным. Слушатель при разработке проекта может ориентироваться на среднестатистического ученика, а может учесть специфику учеников своего класса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CCF"/>
    <w:multiLevelType w:val="hybridMultilevel"/>
    <w:tmpl w:val="65EC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35A8"/>
    <w:multiLevelType w:val="hybridMultilevel"/>
    <w:tmpl w:val="65EC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6F9D"/>
    <w:multiLevelType w:val="hybridMultilevel"/>
    <w:tmpl w:val="65EC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E7CC5"/>
    <w:multiLevelType w:val="hybridMultilevel"/>
    <w:tmpl w:val="65EC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C"/>
    <w:rsid w:val="00135A1A"/>
    <w:rsid w:val="00274D89"/>
    <w:rsid w:val="002D228E"/>
    <w:rsid w:val="002F4799"/>
    <w:rsid w:val="00322548"/>
    <w:rsid w:val="00372EF2"/>
    <w:rsid w:val="004A3BB6"/>
    <w:rsid w:val="00591A72"/>
    <w:rsid w:val="005F4B7C"/>
    <w:rsid w:val="0081743E"/>
    <w:rsid w:val="0093214B"/>
    <w:rsid w:val="00B42A50"/>
    <w:rsid w:val="00D51830"/>
    <w:rsid w:val="00E46C44"/>
    <w:rsid w:val="00E91309"/>
    <w:rsid w:val="00F476B8"/>
    <w:rsid w:val="00F96F3E"/>
    <w:rsid w:val="00FC74B3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7C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4B7C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B7C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3">
    <w:name w:val="footnote text"/>
    <w:aliases w:val="F1"/>
    <w:basedOn w:val="a"/>
    <w:link w:val="a4"/>
    <w:unhideWhenUsed/>
    <w:rsid w:val="005F4B7C"/>
    <w:pPr>
      <w:spacing w:before="0" w:after="0"/>
    </w:pPr>
    <w:rPr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rsid w:val="005F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5F4B7C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5F4B7C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F4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46C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4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18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8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D228E"/>
    <w:pPr>
      <w:spacing w:before="100" w:beforeAutospacing="1" w:after="100" w:afterAutospacing="1"/>
    </w:pPr>
    <w:rPr>
      <w:sz w:val="24"/>
    </w:rPr>
  </w:style>
  <w:style w:type="paragraph" w:styleId="aa">
    <w:name w:val="List Paragraph"/>
    <w:basedOn w:val="a"/>
    <w:uiPriority w:val="34"/>
    <w:qFormat/>
    <w:rsid w:val="00B4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7C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4B7C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B7C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3">
    <w:name w:val="footnote text"/>
    <w:aliases w:val="F1"/>
    <w:basedOn w:val="a"/>
    <w:link w:val="a4"/>
    <w:unhideWhenUsed/>
    <w:rsid w:val="005F4B7C"/>
    <w:pPr>
      <w:spacing w:before="0" w:after="0"/>
    </w:pPr>
    <w:rPr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rsid w:val="005F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5F4B7C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5F4B7C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F4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46C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4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18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8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D228E"/>
    <w:pPr>
      <w:spacing w:before="100" w:beforeAutospacing="1" w:after="100" w:afterAutospacing="1"/>
    </w:pPr>
    <w:rPr>
      <w:sz w:val="24"/>
    </w:rPr>
  </w:style>
  <w:style w:type="paragraph" w:styleId="aa">
    <w:name w:val="List Paragraph"/>
    <w:basedOn w:val="a"/>
    <w:uiPriority w:val="34"/>
    <w:qFormat/>
    <w:rsid w:val="00B4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Почекутова Дарья Анатольевна</dc:creator>
  <cp:lastModifiedBy>111</cp:lastModifiedBy>
  <cp:revision>4</cp:revision>
  <dcterms:created xsi:type="dcterms:W3CDTF">2020-02-29T13:01:00Z</dcterms:created>
  <dcterms:modified xsi:type="dcterms:W3CDTF">2020-03-01T13:54:00Z</dcterms:modified>
</cp:coreProperties>
</file>